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B4" w:rsidRPr="00A07DD4" w:rsidRDefault="00C929B4" w:rsidP="00B05A31">
      <w:pPr>
        <w:jc w:val="center"/>
        <w:rPr>
          <w:rFonts w:asciiTheme="majorHAnsi" w:hAnsiTheme="majorHAnsi" w:cstheme="majorHAnsi"/>
        </w:rPr>
      </w:pPr>
    </w:p>
    <w:p w:rsidR="00C929B4" w:rsidRPr="00617516" w:rsidRDefault="00C929B4" w:rsidP="00C929B4">
      <w:pPr>
        <w:pStyle w:val="Bezriadkovania"/>
        <w:rPr>
          <w:rFonts w:asciiTheme="majorHAnsi" w:hAnsiTheme="majorHAnsi" w:cstheme="majorHAnsi"/>
          <w:b/>
          <w:sz w:val="20"/>
          <w:szCs w:val="20"/>
        </w:rPr>
      </w:pPr>
      <w:r w:rsidRPr="00617516">
        <w:rPr>
          <w:rFonts w:asciiTheme="majorHAnsi" w:hAnsiTheme="majorHAnsi" w:cstheme="majorHAnsi"/>
          <w:b/>
          <w:sz w:val="20"/>
          <w:szCs w:val="20"/>
        </w:rPr>
        <w:t>Prenajímateľ:</w:t>
      </w:r>
    </w:p>
    <w:p w:rsidR="00C929B4" w:rsidRPr="00617516" w:rsidRDefault="00C929B4" w:rsidP="00C929B4">
      <w:pPr>
        <w:pStyle w:val="Bezriadkovania"/>
        <w:rPr>
          <w:rFonts w:asciiTheme="majorHAnsi" w:hAnsiTheme="majorHAnsi" w:cstheme="majorHAnsi"/>
          <w:sz w:val="20"/>
          <w:szCs w:val="20"/>
        </w:rPr>
      </w:pPr>
      <w:r w:rsidRPr="00617516">
        <w:rPr>
          <w:rFonts w:asciiTheme="majorHAnsi" w:hAnsiTheme="majorHAnsi" w:cstheme="majorHAnsi"/>
          <w:sz w:val="20"/>
          <w:szCs w:val="20"/>
        </w:rPr>
        <w:t xml:space="preserve">Názov spoločnosti: </w:t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="00DA14FF" w:rsidRPr="00617516">
        <w:rPr>
          <w:rFonts w:asciiTheme="majorHAnsi" w:hAnsiTheme="majorHAnsi" w:cstheme="majorHAnsi"/>
          <w:sz w:val="20"/>
          <w:szCs w:val="20"/>
        </w:rPr>
        <w:t>Car</w:t>
      </w:r>
      <w:proofErr w:type="spellEnd"/>
      <w:r w:rsidR="00DA14FF" w:rsidRPr="00617516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DA14FF" w:rsidRPr="00617516">
        <w:rPr>
          <w:rFonts w:asciiTheme="majorHAnsi" w:hAnsiTheme="majorHAnsi" w:cstheme="majorHAnsi"/>
          <w:sz w:val="20"/>
          <w:szCs w:val="20"/>
        </w:rPr>
        <w:t>fenestra</w:t>
      </w:r>
      <w:proofErr w:type="spellEnd"/>
      <w:r w:rsidR="00DA14FF" w:rsidRPr="00617516">
        <w:rPr>
          <w:rFonts w:asciiTheme="majorHAnsi" w:hAnsiTheme="majorHAnsi" w:cstheme="majorHAnsi"/>
          <w:sz w:val="20"/>
          <w:szCs w:val="20"/>
        </w:rPr>
        <w:t xml:space="preserve"> s. r. o.</w:t>
      </w:r>
      <w:r w:rsidRPr="00617516">
        <w:rPr>
          <w:rFonts w:asciiTheme="majorHAnsi" w:hAnsiTheme="majorHAnsi" w:cstheme="majorHAnsi"/>
          <w:sz w:val="20"/>
          <w:szCs w:val="20"/>
        </w:rPr>
        <w:t xml:space="preserve"> </w:t>
      </w:r>
    </w:p>
    <w:p w:rsidR="00C929B4" w:rsidRPr="00617516" w:rsidRDefault="00C929B4" w:rsidP="00C929B4">
      <w:pPr>
        <w:pStyle w:val="Bezriadkovania"/>
        <w:rPr>
          <w:rFonts w:asciiTheme="majorHAnsi" w:hAnsiTheme="majorHAnsi" w:cstheme="majorHAnsi"/>
          <w:sz w:val="20"/>
          <w:szCs w:val="20"/>
        </w:rPr>
      </w:pPr>
      <w:r w:rsidRPr="00617516">
        <w:rPr>
          <w:rFonts w:asciiTheme="majorHAnsi" w:hAnsiTheme="majorHAnsi" w:cstheme="majorHAnsi"/>
          <w:sz w:val="20"/>
          <w:szCs w:val="20"/>
        </w:rPr>
        <w:t>IČO:</w:t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  <w:t>52 873</w:t>
      </w:r>
      <w:r w:rsidR="00260DB4" w:rsidRPr="00617516">
        <w:rPr>
          <w:rFonts w:asciiTheme="majorHAnsi" w:hAnsiTheme="majorHAnsi" w:cstheme="majorHAnsi"/>
          <w:sz w:val="20"/>
          <w:szCs w:val="20"/>
        </w:rPr>
        <w:t> </w:t>
      </w:r>
      <w:r w:rsidRPr="00617516">
        <w:rPr>
          <w:rFonts w:asciiTheme="majorHAnsi" w:hAnsiTheme="majorHAnsi" w:cstheme="majorHAnsi"/>
          <w:sz w:val="20"/>
          <w:szCs w:val="20"/>
        </w:rPr>
        <w:t>153</w:t>
      </w:r>
    </w:p>
    <w:p w:rsidR="00260DB4" w:rsidRPr="00617516" w:rsidRDefault="00260DB4" w:rsidP="00C929B4">
      <w:pPr>
        <w:pStyle w:val="Bezriadkovania"/>
        <w:rPr>
          <w:rFonts w:asciiTheme="majorHAnsi" w:hAnsiTheme="majorHAnsi" w:cstheme="majorHAnsi"/>
          <w:sz w:val="20"/>
          <w:szCs w:val="20"/>
        </w:rPr>
      </w:pPr>
      <w:r w:rsidRPr="00617516">
        <w:rPr>
          <w:rFonts w:asciiTheme="majorHAnsi" w:hAnsiTheme="majorHAnsi" w:cstheme="majorHAnsi"/>
          <w:sz w:val="20"/>
          <w:szCs w:val="20"/>
        </w:rPr>
        <w:t>IČ DPH:</w:t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="00145CD8"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>SK2121178829</w:t>
      </w:r>
    </w:p>
    <w:p w:rsidR="00C929B4" w:rsidRPr="00617516" w:rsidRDefault="00DA14FF" w:rsidP="00C929B4">
      <w:pPr>
        <w:pStyle w:val="Bezriadkovania"/>
        <w:rPr>
          <w:rFonts w:asciiTheme="majorHAnsi" w:hAnsiTheme="majorHAnsi" w:cstheme="majorHAnsi"/>
          <w:sz w:val="20"/>
          <w:szCs w:val="20"/>
        </w:rPr>
      </w:pPr>
      <w:r w:rsidRPr="00617516">
        <w:rPr>
          <w:rFonts w:asciiTheme="majorHAnsi" w:hAnsiTheme="majorHAnsi" w:cstheme="majorHAnsi"/>
          <w:sz w:val="20"/>
          <w:szCs w:val="20"/>
        </w:rPr>
        <w:t>Sídlo:</w:t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proofErr w:type="spellStart"/>
      <w:r w:rsidRPr="00617516">
        <w:rPr>
          <w:rFonts w:asciiTheme="majorHAnsi" w:hAnsiTheme="majorHAnsi" w:cstheme="majorHAnsi"/>
          <w:sz w:val="20"/>
          <w:szCs w:val="20"/>
        </w:rPr>
        <w:t>Bancíkovej</w:t>
      </w:r>
      <w:proofErr w:type="spellEnd"/>
      <w:r w:rsidRPr="00617516">
        <w:rPr>
          <w:rFonts w:asciiTheme="majorHAnsi" w:hAnsiTheme="majorHAnsi" w:cstheme="majorHAnsi"/>
          <w:sz w:val="20"/>
          <w:szCs w:val="20"/>
        </w:rPr>
        <w:t xml:space="preserve"> 1/A, 821 03 Bratislava</w:t>
      </w:r>
    </w:p>
    <w:p w:rsidR="00260DB4" w:rsidRPr="00617516" w:rsidRDefault="00260DB4" w:rsidP="00C929B4">
      <w:pPr>
        <w:pStyle w:val="Bezriadkovania"/>
        <w:rPr>
          <w:rFonts w:asciiTheme="majorHAnsi" w:hAnsiTheme="majorHAnsi" w:cstheme="majorHAnsi"/>
          <w:sz w:val="20"/>
          <w:szCs w:val="20"/>
        </w:rPr>
      </w:pPr>
      <w:r w:rsidRPr="00617516">
        <w:rPr>
          <w:rFonts w:asciiTheme="majorHAnsi" w:hAnsiTheme="majorHAnsi" w:cstheme="majorHAnsi"/>
          <w:sz w:val="20"/>
          <w:szCs w:val="20"/>
        </w:rPr>
        <w:t>Email:</w:t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hyperlink r:id="rId7" w:history="1">
        <w:r w:rsidR="00F0064C" w:rsidRPr="00617516">
          <w:rPr>
            <w:rStyle w:val="Hypertextovprepojenie"/>
            <w:rFonts w:asciiTheme="majorHAnsi" w:hAnsiTheme="majorHAnsi" w:cstheme="majorHAnsi"/>
            <w:sz w:val="20"/>
            <w:szCs w:val="20"/>
          </w:rPr>
          <w:t>prenajom@karavancar.sk</w:t>
        </w:r>
      </w:hyperlink>
    </w:p>
    <w:p w:rsidR="00F0064C" w:rsidRPr="00617516" w:rsidRDefault="00F0064C" w:rsidP="00C929B4">
      <w:pPr>
        <w:pStyle w:val="Bezriadkovania"/>
        <w:rPr>
          <w:rFonts w:asciiTheme="majorHAnsi" w:hAnsiTheme="majorHAnsi" w:cstheme="majorHAnsi"/>
          <w:sz w:val="20"/>
          <w:szCs w:val="20"/>
        </w:rPr>
      </w:pPr>
      <w:r w:rsidRPr="00617516">
        <w:rPr>
          <w:rFonts w:asciiTheme="majorHAnsi" w:hAnsiTheme="majorHAnsi" w:cstheme="majorHAnsi"/>
          <w:sz w:val="20"/>
          <w:szCs w:val="20"/>
        </w:rPr>
        <w:t>Tel</w:t>
      </w:r>
      <w:r w:rsidR="00FF0A43" w:rsidRPr="00617516">
        <w:rPr>
          <w:rFonts w:asciiTheme="majorHAnsi" w:hAnsiTheme="majorHAnsi" w:cstheme="majorHAnsi"/>
          <w:sz w:val="20"/>
          <w:szCs w:val="20"/>
        </w:rPr>
        <w:t>. číslo</w:t>
      </w:r>
      <w:r w:rsidRPr="00617516">
        <w:rPr>
          <w:rFonts w:asciiTheme="majorHAnsi" w:hAnsiTheme="majorHAnsi" w:cstheme="majorHAnsi"/>
          <w:sz w:val="20"/>
          <w:szCs w:val="20"/>
        </w:rPr>
        <w:t>:</w:t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Pr="00617516">
        <w:rPr>
          <w:rFonts w:asciiTheme="majorHAnsi" w:hAnsiTheme="majorHAnsi" w:cstheme="majorHAnsi"/>
          <w:sz w:val="20"/>
          <w:szCs w:val="20"/>
        </w:rPr>
        <w:tab/>
      </w:r>
      <w:r w:rsidR="000C4FAA" w:rsidRPr="00617516">
        <w:rPr>
          <w:rFonts w:asciiTheme="majorHAnsi" w:hAnsiTheme="majorHAnsi" w:cstheme="majorHAnsi"/>
          <w:sz w:val="20"/>
          <w:szCs w:val="20"/>
        </w:rPr>
        <w:t>+421 917 123 200</w:t>
      </w:r>
    </w:p>
    <w:p w:rsidR="00C929B4" w:rsidRPr="00617516" w:rsidRDefault="00145CD8" w:rsidP="00C929B4">
      <w:pPr>
        <w:pStyle w:val="Bezriadkovania"/>
        <w:rPr>
          <w:rFonts w:asciiTheme="majorHAnsi" w:hAnsiTheme="majorHAnsi" w:cstheme="majorHAnsi"/>
          <w:sz w:val="20"/>
          <w:szCs w:val="20"/>
        </w:rPr>
      </w:pPr>
      <w:r w:rsidRPr="00617516">
        <w:rPr>
          <w:rFonts w:asciiTheme="majorHAnsi" w:hAnsiTheme="majorHAnsi" w:cstheme="majorHAnsi"/>
          <w:sz w:val="20"/>
          <w:szCs w:val="20"/>
        </w:rPr>
        <w:t>ďalej len Veriteľ na jednej strane a</w:t>
      </w:r>
    </w:p>
    <w:p w:rsidR="00C929B4" w:rsidRPr="00617516" w:rsidRDefault="00C929B4" w:rsidP="00C929B4">
      <w:pPr>
        <w:pStyle w:val="Bezriadkovania"/>
        <w:rPr>
          <w:rFonts w:asciiTheme="majorHAnsi" w:hAnsiTheme="majorHAnsi" w:cstheme="majorHAnsi"/>
          <w:sz w:val="20"/>
          <w:szCs w:val="20"/>
        </w:rPr>
      </w:pPr>
    </w:p>
    <w:p w:rsidR="00C929B4" w:rsidRPr="00617516" w:rsidRDefault="00C929B4" w:rsidP="00C929B4">
      <w:pPr>
        <w:pStyle w:val="Bezriadkovania"/>
        <w:rPr>
          <w:rFonts w:asciiTheme="majorHAnsi" w:hAnsiTheme="majorHAnsi" w:cstheme="majorHAnsi"/>
          <w:b/>
          <w:sz w:val="20"/>
          <w:szCs w:val="20"/>
        </w:rPr>
      </w:pPr>
      <w:r w:rsidRPr="00617516">
        <w:rPr>
          <w:rFonts w:asciiTheme="majorHAnsi" w:hAnsiTheme="majorHAnsi" w:cstheme="majorHAnsi"/>
          <w:b/>
          <w:sz w:val="20"/>
          <w:szCs w:val="20"/>
        </w:rPr>
        <w:t>Nájomca:</w:t>
      </w:r>
    </w:p>
    <w:p w:rsidR="00856FBD" w:rsidRPr="00214A6C" w:rsidRDefault="00856FBD" w:rsidP="00856FBD">
      <w:pPr>
        <w:rPr>
          <w:rFonts w:asciiTheme="majorHAnsi" w:hAnsiTheme="majorHAnsi" w:cstheme="majorHAnsi"/>
        </w:rPr>
      </w:pPr>
      <w:r w:rsidRPr="00214A6C">
        <w:rPr>
          <w:rFonts w:asciiTheme="majorHAnsi" w:hAnsiTheme="majorHAnsi" w:cstheme="majorHAnsi"/>
        </w:rPr>
        <w:t>Meno a priezvisko/spol.:</w:t>
      </w:r>
      <w:r w:rsidRPr="00214A6C">
        <w:rPr>
          <w:rFonts w:asciiTheme="majorHAnsi" w:hAnsiTheme="majorHAnsi" w:cstheme="majorHAnsi"/>
        </w:rPr>
        <w:tab/>
        <w:t>.....................................................................</w:t>
      </w:r>
    </w:p>
    <w:p w:rsidR="00856FBD" w:rsidRPr="00214A6C" w:rsidRDefault="00856FBD" w:rsidP="00856FBD">
      <w:pPr>
        <w:rPr>
          <w:rFonts w:asciiTheme="majorHAnsi" w:hAnsiTheme="majorHAnsi" w:cstheme="majorHAnsi"/>
        </w:rPr>
      </w:pPr>
      <w:r w:rsidRPr="00214A6C">
        <w:rPr>
          <w:rFonts w:asciiTheme="majorHAnsi" w:hAnsiTheme="majorHAnsi" w:cstheme="majorHAnsi"/>
        </w:rPr>
        <w:t>Rodné číslo/IČO:</w:t>
      </w:r>
      <w:r w:rsidRPr="00214A6C">
        <w:rPr>
          <w:rFonts w:asciiTheme="majorHAnsi" w:hAnsiTheme="majorHAnsi" w:cstheme="majorHAnsi"/>
        </w:rPr>
        <w:tab/>
      </w:r>
      <w:r w:rsidRPr="00214A6C">
        <w:rPr>
          <w:rFonts w:asciiTheme="majorHAnsi" w:hAnsiTheme="majorHAnsi" w:cstheme="majorHAnsi"/>
        </w:rPr>
        <w:tab/>
        <w:t>.....................................................................</w:t>
      </w:r>
    </w:p>
    <w:p w:rsidR="00856FBD" w:rsidRPr="00214A6C" w:rsidRDefault="00856FBD" w:rsidP="00856FBD">
      <w:pPr>
        <w:rPr>
          <w:rFonts w:asciiTheme="majorHAnsi" w:hAnsiTheme="majorHAnsi" w:cstheme="majorHAnsi"/>
        </w:rPr>
      </w:pPr>
      <w:r w:rsidRPr="00214A6C">
        <w:rPr>
          <w:rFonts w:asciiTheme="majorHAnsi" w:hAnsiTheme="majorHAnsi" w:cstheme="majorHAnsi"/>
        </w:rPr>
        <w:t>Číslo OP:</w:t>
      </w:r>
      <w:r w:rsidRPr="00214A6C">
        <w:rPr>
          <w:rFonts w:asciiTheme="majorHAnsi" w:hAnsiTheme="majorHAnsi" w:cstheme="majorHAnsi"/>
        </w:rPr>
        <w:tab/>
      </w:r>
      <w:r w:rsidRPr="00214A6C">
        <w:rPr>
          <w:rFonts w:asciiTheme="majorHAnsi" w:hAnsiTheme="majorHAnsi" w:cstheme="majorHAnsi"/>
        </w:rPr>
        <w:tab/>
      </w:r>
      <w:r w:rsidRPr="00214A6C">
        <w:rPr>
          <w:rFonts w:asciiTheme="majorHAnsi" w:hAnsiTheme="majorHAnsi" w:cstheme="majorHAnsi"/>
        </w:rPr>
        <w:tab/>
        <w:t>.....................................................................</w:t>
      </w:r>
    </w:p>
    <w:p w:rsidR="00856FBD" w:rsidRPr="00214A6C" w:rsidRDefault="00856FBD" w:rsidP="00856FBD">
      <w:pPr>
        <w:rPr>
          <w:rFonts w:asciiTheme="majorHAnsi" w:hAnsiTheme="majorHAnsi" w:cstheme="majorHAnsi"/>
        </w:rPr>
      </w:pPr>
      <w:r w:rsidRPr="00214A6C">
        <w:rPr>
          <w:rFonts w:asciiTheme="majorHAnsi" w:hAnsiTheme="majorHAnsi" w:cstheme="majorHAnsi"/>
        </w:rPr>
        <w:t>Trvalé bydlisko/Sídlo :</w:t>
      </w:r>
      <w:r w:rsidRPr="00214A6C">
        <w:rPr>
          <w:rFonts w:asciiTheme="majorHAnsi" w:hAnsiTheme="majorHAnsi" w:cstheme="majorHAnsi"/>
        </w:rPr>
        <w:tab/>
      </w:r>
      <w:r w:rsidRPr="00214A6C">
        <w:rPr>
          <w:rFonts w:asciiTheme="majorHAnsi" w:hAnsiTheme="majorHAnsi" w:cstheme="majorHAnsi"/>
        </w:rPr>
        <w:tab/>
        <w:t>.....................................................................</w:t>
      </w:r>
    </w:p>
    <w:p w:rsidR="00856FBD" w:rsidRPr="00214A6C" w:rsidRDefault="00856FBD" w:rsidP="00856FBD">
      <w:pPr>
        <w:rPr>
          <w:rFonts w:asciiTheme="majorHAnsi" w:hAnsiTheme="majorHAnsi" w:cstheme="majorHAnsi"/>
        </w:rPr>
      </w:pPr>
      <w:r w:rsidRPr="00214A6C">
        <w:rPr>
          <w:rFonts w:asciiTheme="majorHAnsi" w:hAnsiTheme="majorHAnsi" w:cstheme="majorHAnsi"/>
        </w:rPr>
        <w:t>Štátna príslušnosť:</w:t>
      </w:r>
      <w:r w:rsidRPr="00214A6C">
        <w:rPr>
          <w:rFonts w:asciiTheme="majorHAnsi" w:hAnsiTheme="majorHAnsi" w:cstheme="majorHAnsi"/>
        </w:rPr>
        <w:tab/>
      </w:r>
      <w:r w:rsidRPr="00214A6C">
        <w:rPr>
          <w:rFonts w:asciiTheme="majorHAnsi" w:hAnsiTheme="majorHAnsi" w:cstheme="majorHAnsi"/>
        </w:rPr>
        <w:tab/>
        <w:t>.....................................................................</w:t>
      </w:r>
    </w:p>
    <w:p w:rsidR="00856FBD" w:rsidRPr="00214A6C" w:rsidRDefault="00856FBD" w:rsidP="00856FBD">
      <w:pPr>
        <w:rPr>
          <w:rFonts w:asciiTheme="majorHAnsi" w:hAnsiTheme="majorHAnsi" w:cstheme="majorHAnsi"/>
        </w:rPr>
      </w:pPr>
      <w:r w:rsidRPr="00214A6C">
        <w:rPr>
          <w:rFonts w:asciiTheme="majorHAnsi" w:hAnsiTheme="majorHAnsi" w:cstheme="majorHAnsi"/>
        </w:rPr>
        <w:t>Tel. číslo:</w:t>
      </w:r>
      <w:r w:rsidRPr="00214A6C">
        <w:rPr>
          <w:rFonts w:asciiTheme="majorHAnsi" w:hAnsiTheme="majorHAnsi" w:cstheme="majorHAnsi"/>
        </w:rPr>
        <w:tab/>
      </w:r>
      <w:r w:rsidRPr="00214A6C">
        <w:rPr>
          <w:rFonts w:asciiTheme="majorHAnsi" w:hAnsiTheme="majorHAnsi" w:cstheme="majorHAnsi"/>
        </w:rPr>
        <w:tab/>
      </w:r>
      <w:r w:rsidRPr="00214A6C">
        <w:rPr>
          <w:rFonts w:asciiTheme="majorHAnsi" w:hAnsiTheme="majorHAnsi" w:cstheme="majorHAnsi"/>
        </w:rPr>
        <w:tab/>
        <w:t>.....................................................................</w:t>
      </w:r>
    </w:p>
    <w:p w:rsidR="00C929B4" w:rsidRPr="00856FBD" w:rsidRDefault="00856FBD" w:rsidP="00856FBD">
      <w:pPr>
        <w:rPr>
          <w:rFonts w:asciiTheme="majorHAnsi" w:hAnsiTheme="majorHAnsi" w:cstheme="majorHAnsi"/>
        </w:rPr>
      </w:pPr>
      <w:r w:rsidRPr="00214A6C">
        <w:rPr>
          <w:rFonts w:asciiTheme="majorHAnsi" w:hAnsiTheme="majorHAnsi" w:cstheme="majorHAnsi"/>
        </w:rPr>
        <w:t>Email:</w:t>
      </w:r>
      <w:r w:rsidRPr="00214A6C">
        <w:rPr>
          <w:rFonts w:asciiTheme="majorHAnsi" w:hAnsiTheme="majorHAnsi" w:cstheme="majorHAnsi"/>
        </w:rPr>
        <w:tab/>
      </w:r>
      <w:r w:rsidRPr="00214A6C">
        <w:rPr>
          <w:rFonts w:asciiTheme="majorHAnsi" w:hAnsiTheme="majorHAnsi" w:cstheme="majorHAnsi"/>
        </w:rPr>
        <w:tab/>
      </w:r>
      <w:r w:rsidRPr="00214A6C">
        <w:rPr>
          <w:rFonts w:asciiTheme="majorHAnsi" w:hAnsiTheme="majorHAnsi" w:cstheme="majorHAnsi"/>
        </w:rPr>
        <w:tab/>
      </w:r>
      <w:r w:rsidRPr="00214A6C">
        <w:rPr>
          <w:rFonts w:asciiTheme="majorHAnsi" w:hAnsiTheme="majorHAnsi" w:cstheme="majorHAnsi"/>
        </w:rPr>
        <w:tab/>
        <w:t xml:space="preserve">..................................................................... </w:t>
      </w:r>
    </w:p>
    <w:p w:rsidR="0043770D" w:rsidRPr="00A07DD4" w:rsidRDefault="006053D0" w:rsidP="00C929B4">
      <w:pPr>
        <w:rPr>
          <w:rFonts w:asciiTheme="majorHAnsi" w:hAnsiTheme="majorHAnsi" w:cstheme="majorHAnsi"/>
          <w:sz w:val="20"/>
          <w:szCs w:val="20"/>
        </w:rPr>
      </w:pPr>
      <w:r w:rsidRPr="00617516">
        <w:rPr>
          <w:rFonts w:asciiTheme="majorHAnsi" w:hAnsiTheme="majorHAnsi" w:cstheme="majorHAnsi"/>
          <w:sz w:val="20"/>
          <w:szCs w:val="20"/>
        </w:rPr>
        <w:t>ďalej len Nájomca, na druhej strane, spoločne ďalej uvádzaní len ako „Zmluvné strany“</w:t>
      </w:r>
    </w:p>
    <w:p w:rsidR="00AA7D96" w:rsidRPr="00A07DD4" w:rsidRDefault="00C77CE3" w:rsidP="00AA7D96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1. PREDMET ZMLUVY</w:t>
      </w:r>
    </w:p>
    <w:p w:rsidR="00673935" w:rsidRPr="00617516" w:rsidRDefault="00673935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 xml:space="preserve">Dlžník vyhlasuje a svojím podpisom potvrdzuje, že súhlasí s uzatvorením tejto spotrebiteľskej rozhodcovskej zmluvy. </w:t>
      </w:r>
    </w:p>
    <w:p w:rsidR="00C37694" w:rsidRPr="00617516" w:rsidRDefault="00673935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Veriteľ vyhlasuje, že uzatvorenie tejto spotrebiteľskej rozhodcovskej zmluvy nie je podmi</w:t>
      </w:r>
      <w:r w:rsidR="00C37694" w:rsidRPr="00617516">
        <w:rPr>
          <w:rFonts w:asciiTheme="majorHAnsi" w:hAnsiTheme="majorHAnsi" w:cstheme="majorHAnsi"/>
          <w:sz w:val="18"/>
          <w:szCs w:val="18"/>
        </w:rPr>
        <w:t>enka uzatvorenia a vykonávania Z</w:t>
      </w:r>
      <w:r w:rsidRPr="00617516">
        <w:rPr>
          <w:rFonts w:asciiTheme="majorHAnsi" w:hAnsiTheme="majorHAnsi" w:cstheme="majorHAnsi"/>
          <w:sz w:val="18"/>
          <w:szCs w:val="18"/>
        </w:rPr>
        <w:t xml:space="preserve">mluvy uzavretej medzi veriteľom a dlžníkom dňa </w:t>
      </w:r>
      <w:r w:rsidR="00C37694" w:rsidRPr="00617516">
        <w:rPr>
          <w:rFonts w:asciiTheme="majorHAnsi" w:hAnsiTheme="majorHAnsi" w:cstheme="majorHAnsi"/>
          <w:sz w:val="18"/>
          <w:szCs w:val="18"/>
        </w:rPr>
        <w:t xml:space="preserve">                  </w:t>
      </w:r>
      <w:r w:rsidRPr="00617516">
        <w:rPr>
          <w:rFonts w:asciiTheme="majorHAnsi" w:hAnsiTheme="majorHAnsi" w:cstheme="majorHAnsi"/>
          <w:sz w:val="18"/>
          <w:szCs w:val="18"/>
        </w:rPr>
        <w:t xml:space="preserve">(ďalej len Zmluva) a ani iného zmluvného vzťahu medzi nimi. Dlžník nie je povinný prijať návrh tejto spotrebiteľskej rozhodcovskej zmluvy zo strany Veriteľa, pričom </w:t>
      </w:r>
      <w:r w:rsidR="00C37694" w:rsidRPr="00617516">
        <w:rPr>
          <w:rFonts w:asciiTheme="majorHAnsi" w:hAnsiTheme="majorHAnsi" w:cstheme="majorHAnsi"/>
          <w:sz w:val="18"/>
          <w:szCs w:val="18"/>
        </w:rPr>
        <w:t>vyhlasuje, že o tejto skutočnosti</w:t>
      </w:r>
      <w:r w:rsidRPr="00617516">
        <w:rPr>
          <w:rFonts w:asciiTheme="majorHAnsi" w:hAnsiTheme="majorHAnsi" w:cstheme="majorHAnsi"/>
          <w:sz w:val="18"/>
          <w:szCs w:val="18"/>
        </w:rPr>
        <w:t xml:space="preserve"> bol Veriteľom jasne a zrozumiteľne informovaný. </w:t>
      </w:r>
    </w:p>
    <w:p w:rsidR="00C37694" w:rsidRPr="00617516" w:rsidRDefault="00673935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 xml:space="preserve">Veriteľ a Dlžník sa dohodli na nasledujúcom znení spotrebiteľskej rozhodcovskej zmluvy: </w:t>
      </w:r>
    </w:p>
    <w:p w:rsidR="00443C89" w:rsidRPr="00617516" w:rsidRDefault="00673935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 xml:space="preserve">Akékoľvek spory, </w:t>
      </w:r>
      <w:r w:rsidR="00C37694" w:rsidRPr="00617516">
        <w:rPr>
          <w:rFonts w:asciiTheme="majorHAnsi" w:hAnsiTheme="majorHAnsi" w:cstheme="majorHAnsi"/>
          <w:sz w:val="18"/>
          <w:szCs w:val="18"/>
        </w:rPr>
        <w:t>nezrovnalosti</w:t>
      </w:r>
      <w:r w:rsidRPr="00617516">
        <w:rPr>
          <w:rFonts w:asciiTheme="majorHAnsi" w:hAnsiTheme="majorHAnsi" w:cstheme="majorHAnsi"/>
          <w:sz w:val="18"/>
          <w:szCs w:val="18"/>
        </w:rPr>
        <w:t xml:space="preserve"> alebo nároky medzi zmluvnými stranami, vyplývajúce alebo súvisiace s ustanoveniami Zmluvy (špecifikovanej v ods. 2), s porušením, ukončením či neplatnosťou Zmluvy, budú riešené cestou príslušného súdu v súdnom konaní alebo v rozhodcovskom konaní pred niektorým z nasledovných stálych rozhodcovských súdov podľa rokovacieho poriadku rozhodcovského súdu: Slovenský arbitrážny súd so sídlom Krížna 56, 821 08 Br</w:t>
      </w:r>
      <w:r w:rsidR="00720FCB" w:rsidRPr="00617516">
        <w:rPr>
          <w:rFonts w:asciiTheme="majorHAnsi" w:hAnsiTheme="majorHAnsi" w:cstheme="majorHAnsi"/>
          <w:sz w:val="18"/>
          <w:szCs w:val="18"/>
        </w:rPr>
        <w:t>atislava</w:t>
      </w:r>
      <w:r w:rsidRPr="00617516">
        <w:rPr>
          <w:rFonts w:asciiTheme="majorHAnsi" w:hAnsiTheme="majorHAnsi" w:cstheme="majorHAnsi"/>
          <w:sz w:val="18"/>
          <w:szCs w:val="18"/>
        </w:rPr>
        <w:t xml:space="preserve">, zapísaný v zozname stálych rozhodcovských súdov vedenom Ministerstvom </w:t>
      </w:r>
      <w:r w:rsidR="00720FCB" w:rsidRPr="00617516">
        <w:rPr>
          <w:rFonts w:asciiTheme="majorHAnsi" w:hAnsiTheme="majorHAnsi" w:cstheme="majorHAnsi"/>
          <w:sz w:val="18"/>
          <w:szCs w:val="18"/>
        </w:rPr>
        <w:t>spravodlivosti</w:t>
      </w:r>
      <w:r w:rsidRPr="00617516">
        <w:rPr>
          <w:rFonts w:asciiTheme="majorHAnsi" w:hAnsiTheme="majorHAnsi" w:cstheme="majorHAnsi"/>
          <w:sz w:val="18"/>
          <w:szCs w:val="18"/>
        </w:rPr>
        <w:t xml:space="preserve"> SR, číslo povolenia SRS 002 zo dňa 19. 03. 2015. Webové sídlo stáleho rozhodcovského súdu, na ktorom je zverejnený rokovací poriadok, je – www.slas.sk a adresa pre elektronickú komunikáciu – podatelna@slas.sk. Zriaďovateľ tohto stáleho rozhodcovského súdu je Asociácia Slovenských arbitrážnych súdov, záujmové združenie právnických osôb, IČO: 45 744 939, so sídlom K</w:t>
      </w:r>
      <w:r w:rsidR="00443C89" w:rsidRPr="00617516">
        <w:rPr>
          <w:rFonts w:asciiTheme="majorHAnsi" w:hAnsiTheme="majorHAnsi" w:cstheme="majorHAnsi"/>
          <w:sz w:val="18"/>
          <w:szCs w:val="18"/>
        </w:rPr>
        <w:t>rížna 56, 821 08 Bratislava</w:t>
      </w:r>
      <w:r w:rsidRPr="00617516">
        <w:rPr>
          <w:rFonts w:asciiTheme="majorHAnsi" w:hAnsiTheme="majorHAnsi" w:cstheme="majorHAnsi"/>
          <w:sz w:val="18"/>
          <w:szCs w:val="18"/>
        </w:rPr>
        <w:t>; Členmi zriaďovateľa sú:</w:t>
      </w:r>
    </w:p>
    <w:p w:rsidR="00873F30" w:rsidRPr="00617516" w:rsidRDefault="00673935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 xml:space="preserve"> spoločnosť Slovak </w:t>
      </w:r>
      <w:proofErr w:type="spellStart"/>
      <w:r w:rsidR="00443C89" w:rsidRPr="00617516">
        <w:rPr>
          <w:rFonts w:asciiTheme="majorHAnsi" w:hAnsiTheme="majorHAnsi" w:cstheme="majorHAnsi"/>
          <w:sz w:val="18"/>
          <w:szCs w:val="18"/>
        </w:rPr>
        <w:t>arbitration</w:t>
      </w:r>
      <w:proofErr w:type="spellEnd"/>
      <w:r w:rsidR="00443C89" w:rsidRPr="00617516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="00443C89" w:rsidRPr="00617516">
        <w:rPr>
          <w:rFonts w:asciiTheme="majorHAnsi" w:hAnsiTheme="majorHAnsi" w:cstheme="majorHAnsi"/>
          <w:sz w:val="18"/>
          <w:szCs w:val="18"/>
        </w:rPr>
        <w:t>court</w:t>
      </w:r>
      <w:proofErr w:type="spellEnd"/>
      <w:r w:rsidRPr="00617516">
        <w:rPr>
          <w:rFonts w:asciiTheme="majorHAnsi" w:hAnsiTheme="majorHAnsi" w:cstheme="majorHAnsi"/>
          <w:sz w:val="18"/>
          <w:szCs w:val="18"/>
        </w:rPr>
        <w:t>, s.</w:t>
      </w:r>
      <w:r w:rsidR="00443C89" w:rsidRPr="00617516">
        <w:rPr>
          <w:rFonts w:asciiTheme="majorHAnsi" w:hAnsiTheme="majorHAnsi" w:cstheme="majorHAnsi"/>
          <w:sz w:val="18"/>
          <w:szCs w:val="18"/>
        </w:rPr>
        <w:t xml:space="preserve"> </w:t>
      </w:r>
      <w:r w:rsidRPr="00617516">
        <w:rPr>
          <w:rFonts w:asciiTheme="majorHAnsi" w:hAnsiTheme="majorHAnsi" w:cstheme="majorHAnsi"/>
          <w:sz w:val="18"/>
          <w:szCs w:val="18"/>
        </w:rPr>
        <w:t>r.</w:t>
      </w:r>
      <w:r w:rsidR="00443C89" w:rsidRPr="00617516">
        <w:rPr>
          <w:rFonts w:asciiTheme="majorHAnsi" w:hAnsiTheme="majorHAnsi" w:cstheme="majorHAnsi"/>
          <w:sz w:val="18"/>
          <w:szCs w:val="18"/>
        </w:rPr>
        <w:t xml:space="preserve"> </w:t>
      </w:r>
      <w:r w:rsidRPr="00617516">
        <w:rPr>
          <w:rFonts w:asciiTheme="majorHAnsi" w:hAnsiTheme="majorHAnsi" w:cstheme="majorHAnsi"/>
          <w:sz w:val="18"/>
          <w:szCs w:val="18"/>
        </w:rPr>
        <w:t>o., so sí</w:t>
      </w:r>
      <w:r w:rsidR="00443C89" w:rsidRPr="00617516">
        <w:rPr>
          <w:rFonts w:asciiTheme="majorHAnsi" w:hAnsiTheme="majorHAnsi" w:cstheme="majorHAnsi"/>
          <w:sz w:val="18"/>
          <w:szCs w:val="18"/>
        </w:rPr>
        <w:t>dlom Krížna 56, 821 08 Bratislava</w:t>
      </w:r>
      <w:r w:rsidRPr="00617516">
        <w:rPr>
          <w:rFonts w:asciiTheme="majorHAnsi" w:hAnsiTheme="majorHAnsi" w:cstheme="majorHAnsi"/>
          <w:sz w:val="18"/>
          <w:szCs w:val="18"/>
        </w:rPr>
        <w:t>, IČO: 44 130 481, ktorá bola zriaďovateľom stáleho rozhodcovského súdu s názvom Slovenský arbitrážny súd, zriadeného podľa § 12 ods. 3 ZRK účinného do 31.12.2014; zriadenie rozhodcovského súdu, štatút, rokovací poriadok a zoznam rozhodcov boli zverejnené v Obchodnom vestníku č. 93A/2008 dňa 15.05.2008,</w:t>
      </w:r>
    </w:p>
    <w:p w:rsidR="00E831BC" w:rsidRPr="00617516" w:rsidRDefault="00673935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 xml:space="preserve"> spoločnosť Rozhodcovský súd Lučenec, s.r.o., so sídlom Krížna 56, 821 08 Bra</w:t>
      </w:r>
      <w:r w:rsidR="00873F30" w:rsidRPr="00617516">
        <w:rPr>
          <w:rFonts w:asciiTheme="majorHAnsi" w:hAnsiTheme="majorHAnsi" w:cstheme="majorHAnsi"/>
          <w:sz w:val="18"/>
          <w:szCs w:val="18"/>
        </w:rPr>
        <w:t>tislava</w:t>
      </w:r>
      <w:r w:rsidRPr="00617516">
        <w:rPr>
          <w:rFonts w:asciiTheme="majorHAnsi" w:hAnsiTheme="majorHAnsi" w:cstheme="majorHAnsi"/>
          <w:sz w:val="18"/>
          <w:szCs w:val="18"/>
        </w:rPr>
        <w:t>, IČO: 45 494 134, ktorá bola zriaďovateľom stáleho rozhodcovského súdu s názvom Rozhodcovský súd Lučenec, s.r.o., zriadeného podľa § 12 ods. 3 ZRK účinného do 31.12.2014; zriadenie rozhodcovského súdu, štatút, rokovací poriadok a zoznam rozhodcov boli zverejnené v Obchodnom vestníku č. 111A/2010 dňa 10.06.2010,</w:t>
      </w:r>
    </w:p>
    <w:p w:rsidR="00E831BC" w:rsidRPr="00617516" w:rsidRDefault="00E831BC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 xml:space="preserve"> spoločnosť </w:t>
      </w:r>
      <w:proofErr w:type="spellStart"/>
      <w:r w:rsidRPr="00617516">
        <w:rPr>
          <w:rFonts w:asciiTheme="majorHAnsi" w:hAnsiTheme="majorHAnsi" w:cstheme="majorHAnsi"/>
          <w:sz w:val="18"/>
          <w:szCs w:val="18"/>
        </w:rPr>
        <w:t>Justi</w:t>
      </w:r>
      <w:r w:rsidR="00673935" w:rsidRPr="00617516">
        <w:rPr>
          <w:rFonts w:asciiTheme="majorHAnsi" w:hAnsiTheme="majorHAnsi" w:cstheme="majorHAnsi"/>
          <w:sz w:val="18"/>
          <w:szCs w:val="18"/>
        </w:rPr>
        <w:t>ce</w:t>
      </w:r>
      <w:proofErr w:type="spellEnd"/>
      <w:r w:rsidR="00673935" w:rsidRPr="00617516">
        <w:rPr>
          <w:rFonts w:asciiTheme="majorHAnsi" w:hAnsiTheme="majorHAnsi" w:cstheme="majorHAnsi"/>
          <w:sz w:val="18"/>
          <w:szCs w:val="18"/>
        </w:rPr>
        <w:t xml:space="preserve"> EU s.r.o., so sídlom Krížna 56, 821 08 Bra</w:t>
      </w:r>
      <w:r w:rsidRPr="00617516">
        <w:rPr>
          <w:rFonts w:asciiTheme="majorHAnsi" w:hAnsiTheme="majorHAnsi" w:cstheme="majorHAnsi"/>
          <w:sz w:val="18"/>
          <w:szCs w:val="18"/>
        </w:rPr>
        <w:t>tislava</w:t>
      </w:r>
      <w:r w:rsidR="00673935" w:rsidRPr="00617516">
        <w:rPr>
          <w:rFonts w:asciiTheme="majorHAnsi" w:hAnsiTheme="majorHAnsi" w:cstheme="majorHAnsi"/>
          <w:sz w:val="18"/>
          <w:szCs w:val="18"/>
        </w:rPr>
        <w:t>, IČO: 46 193 022, ktorá bola zriaďovateľom stáleho rozhodcovského súdu s názvom Východoslovenský rozhodcovský súd, zriadeného podľa § 12 ods. 3 ZRK účinného do 31.12.2014; zriadenie rozhodcovského súdu, štatút, rokovací poriadok a zoznam rozhodcov boli zverejnené v Obchodnom vestníku č. 163/2011 dňa 23.08.2011.</w:t>
      </w:r>
    </w:p>
    <w:p w:rsidR="00B2598B" w:rsidRPr="00617516" w:rsidRDefault="00673935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 xml:space="preserve"> Dlžník je oprávnený od tejto spotrebiteľskej rozhodcovskej zmluvy odstúpiť a</w:t>
      </w:r>
      <w:r w:rsidR="00B2598B" w:rsidRPr="00617516">
        <w:rPr>
          <w:rFonts w:asciiTheme="majorHAnsi" w:hAnsiTheme="majorHAnsi" w:cstheme="majorHAnsi"/>
          <w:sz w:val="18"/>
          <w:szCs w:val="18"/>
        </w:rPr>
        <w:t>j bez uvedenia dôvodu do štrnástich kalendárnych dní od uzavreti</w:t>
      </w:r>
      <w:r w:rsidRPr="00617516">
        <w:rPr>
          <w:rFonts w:asciiTheme="majorHAnsi" w:hAnsiTheme="majorHAnsi" w:cstheme="majorHAnsi"/>
          <w:sz w:val="18"/>
          <w:szCs w:val="18"/>
        </w:rPr>
        <w:t xml:space="preserve">a tejto zmluvy. Oznámenie o odstúpení od spotrebiteľskej rozhodcovskej zmluvy je dlžník povinný vykonať v písomnej forme. Lehota na odstúpenie od spotrebiteľskej rozhodcovskej zmluvy sa považuje za dodržanú, </w:t>
      </w:r>
      <w:r w:rsidRPr="00617516">
        <w:rPr>
          <w:rFonts w:asciiTheme="majorHAnsi" w:hAnsiTheme="majorHAnsi" w:cstheme="majorHAnsi"/>
          <w:sz w:val="18"/>
          <w:szCs w:val="18"/>
        </w:rPr>
        <w:lastRenderedPageBreak/>
        <w:t xml:space="preserve">ak je oznámenie o odstúpení od zmluvy zaslané na adresu sídla veriteľa najneskôr v posledný deň lehoty. Táto spotrebiteľská rozhodcovská zmluva je uzavretá dňom jej podpisu oboma zmluvnými stranami. </w:t>
      </w:r>
    </w:p>
    <w:p w:rsidR="003B7ECE" w:rsidRPr="00617516" w:rsidRDefault="00673935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Táto spotrebiteľská rozhodcovská zmluva</w:t>
      </w:r>
      <w:r w:rsidR="00B2598B" w:rsidRPr="00617516">
        <w:rPr>
          <w:rFonts w:asciiTheme="majorHAnsi" w:hAnsiTheme="majorHAnsi" w:cstheme="majorHAnsi"/>
          <w:sz w:val="18"/>
          <w:szCs w:val="18"/>
        </w:rPr>
        <w:t xml:space="preserve"> neobmedzuje právo dlžníka obráti</w:t>
      </w:r>
      <w:r w:rsidRPr="00617516">
        <w:rPr>
          <w:rFonts w:asciiTheme="majorHAnsi" w:hAnsiTheme="majorHAnsi" w:cstheme="majorHAnsi"/>
          <w:sz w:val="18"/>
          <w:szCs w:val="18"/>
        </w:rPr>
        <w:t>ť sa na súd. Dlžník sa napriek tejto spotrebiteľskej rozhodcovskej zmluve môže domáhať svojho práva podaním žaloby na súd a veriteľ ani jeho právny nástupca sa nemôžu účinne dovolávať nedostatku právomoci súdu podľa osobitného predpisu, ibaže vo veci už skôr začalo spotrebiteľské rozhodcovské konanie; na tento účel je spotrebiteľské rozhodcovské konanie začaté ok</w:t>
      </w:r>
      <w:r w:rsidR="003B7ECE" w:rsidRPr="00617516">
        <w:rPr>
          <w:rFonts w:asciiTheme="majorHAnsi" w:hAnsiTheme="majorHAnsi" w:cstheme="majorHAnsi"/>
          <w:sz w:val="18"/>
          <w:szCs w:val="18"/>
        </w:rPr>
        <w:t>amihom doručenia návrhu na začati</w:t>
      </w:r>
      <w:r w:rsidRPr="00617516">
        <w:rPr>
          <w:rFonts w:asciiTheme="majorHAnsi" w:hAnsiTheme="majorHAnsi" w:cstheme="majorHAnsi"/>
          <w:sz w:val="18"/>
          <w:szCs w:val="18"/>
        </w:rPr>
        <w:t>e spotrebiteľského rozhodcovského konania dlžníkovi.</w:t>
      </w:r>
    </w:p>
    <w:p w:rsidR="003B7ECE" w:rsidRPr="00617516" w:rsidRDefault="00673935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 xml:space="preserve"> Dlžník zároveň vyhlasuje, že bol veriteľom riadne informovaný o následkoch podpisu spotrebiteľskej rozhodcovskej zmluvy a rozumie nasledujúcemu poučeniu: </w:t>
      </w:r>
    </w:p>
    <w:p w:rsidR="003B7ECE" w:rsidRPr="00617516" w:rsidRDefault="003B7ECE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</w:t>
      </w:r>
      <w:r w:rsidR="00673935" w:rsidRPr="00617516">
        <w:rPr>
          <w:rFonts w:asciiTheme="majorHAnsi" w:hAnsiTheme="majorHAnsi" w:cstheme="majorHAnsi"/>
          <w:sz w:val="18"/>
          <w:szCs w:val="18"/>
        </w:rPr>
        <w:t>.1 Súhlas so spotrebiteľskou rozhodcovskou zmluvou umožňuje, aby prípadné spory z Vašich zmluvných vzťahov s dodávateľom rozhodoval stály rozhodcovský súd zriadený súkromným subjektom, ktorý má povolenie ude</w:t>
      </w:r>
      <w:r w:rsidRPr="00617516">
        <w:rPr>
          <w:rFonts w:asciiTheme="majorHAnsi" w:hAnsiTheme="majorHAnsi" w:cstheme="majorHAnsi"/>
          <w:sz w:val="18"/>
          <w:szCs w:val="18"/>
        </w:rPr>
        <w:t>lené Ministerstvom spravodlivosti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Slovenskej republiky postupom podľa zákona o spotrebiteľskom rozhodcovskom konaní a o zmene a doplnení niektorých zákonov (ďalej len "zákon"). </w:t>
      </w:r>
    </w:p>
    <w:p w:rsidR="00C12BAF" w:rsidRPr="00617516" w:rsidRDefault="003B7ECE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</w:t>
      </w:r>
      <w:r w:rsidR="00673935" w:rsidRPr="00617516">
        <w:rPr>
          <w:rFonts w:asciiTheme="majorHAnsi" w:hAnsiTheme="majorHAnsi" w:cstheme="majorHAnsi"/>
          <w:sz w:val="18"/>
          <w:szCs w:val="18"/>
        </w:rPr>
        <w:t>.2 Ak podpíšete spotrebiteľskú rozhodcovskú zmluvu, v pr</w:t>
      </w:r>
      <w:r w:rsidR="00C12BAF" w:rsidRPr="00617516">
        <w:rPr>
          <w:rFonts w:asciiTheme="majorHAnsi" w:hAnsiTheme="majorHAnsi" w:cstheme="majorHAnsi"/>
          <w:sz w:val="18"/>
          <w:szCs w:val="18"/>
        </w:rPr>
        <w:t>ípade, že druhá strana podá proti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Vám žalobu, Váš spor rozhodne stály rozhodcovský súd, ktorý má povolenie ude</w:t>
      </w:r>
      <w:r w:rsidR="00C12BAF" w:rsidRPr="00617516">
        <w:rPr>
          <w:rFonts w:asciiTheme="majorHAnsi" w:hAnsiTheme="majorHAnsi" w:cstheme="majorHAnsi"/>
          <w:sz w:val="18"/>
          <w:szCs w:val="18"/>
        </w:rPr>
        <w:t>lené Ministerstvom spravodlivosti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Slovenskej republiky. To znamená, že Váš spor nebude rozhodovaný všeobecným súdom; aj v tomto prípade však máte právo dovolávať sa na všeob</w:t>
      </w:r>
      <w:r w:rsidR="00C12BAF" w:rsidRPr="00617516">
        <w:rPr>
          <w:rFonts w:asciiTheme="majorHAnsi" w:hAnsiTheme="majorHAnsi" w:cstheme="majorHAnsi"/>
          <w:sz w:val="18"/>
          <w:szCs w:val="18"/>
        </w:rPr>
        <w:t>ecnom súde vyslovenia neplatnosti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uzavretej spotrebiteľskej rozhodcovskej zmluvy. Spotrebiteľská rozhodcovská zmluva, štatút, rokovací poriadok ani ostatné predpisy stáleho rozhodcovského súdu sa nesmú odchýliť v neprospec</w:t>
      </w:r>
      <w:r w:rsidR="002364CE" w:rsidRPr="00617516">
        <w:rPr>
          <w:rFonts w:asciiTheme="majorHAnsi" w:hAnsiTheme="majorHAnsi" w:cstheme="majorHAnsi"/>
          <w:sz w:val="18"/>
          <w:szCs w:val="18"/>
        </w:rPr>
        <w:t>h spotrebiteľa od zákona. Použiti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e štatútu, rokovacieho poriadku a ostatných predpisov stáleho rozhodcovského súdu nesmie viesť k </w:t>
      </w:r>
      <w:r w:rsidR="002364CE" w:rsidRPr="00617516">
        <w:rPr>
          <w:rFonts w:asciiTheme="majorHAnsi" w:hAnsiTheme="majorHAnsi" w:cstheme="majorHAnsi"/>
          <w:sz w:val="18"/>
          <w:szCs w:val="18"/>
        </w:rPr>
        <w:t>znevýhodneniu spotrebiteľa oproti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druhej strane. Stály rozhodcovský súd je povinný aj bez návrhu spotrebiteľa preskúmať, či vymáhaný nárok nie je založený na neprijateľnej zmluvnej podm</w:t>
      </w:r>
      <w:r w:rsidR="002364CE" w:rsidRPr="00617516">
        <w:rPr>
          <w:rFonts w:asciiTheme="majorHAnsi" w:hAnsiTheme="majorHAnsi" w:cstheme="majorHAnsi"/>
          <w:sz w:val="18"/>
          <w:szCs w:val="18"/>
        </w:rPr>
        <w:t>ienke alebo na zmluvnom dohodnutí</w:t>
      </w:r>
      <w:r w:rsidR="00673935" w:rsidRPr="00617516">
        <w:rPr>
          <w:rFonts w:asciiTheme="majorHAnsi" w:hAnsiTheme="majorHAnsi" w:cstheme="majorHAnsi"/>
          <w:sz w:val="18"/>
          <w:szCs w:val="18"/>
        </w:rPr>
        <w:t>, ktoré je v rozpore s ustanoveniami všeobecne záväzných právnych predpisov na ochranu práv spotrebiteľa. Stály rozhodcovský súd je povinný prihli</w:t>
      </w:r>
      <w:r w:rsidR="002364CE" w:rsidRPr="00617516">
        <w:rPr>
          <w:rFonts w:asciiTheme="majorHAnsi" w:hAnsiTheme="majorHAnsi" w:cstheme="majorHAnsi"/>
          <w:sz w:val="18"/>
          <w:szCs w:val="18"/>
        </w:rPr>
        <w:t>adať aj na iné dôvody neplatnosti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právneho úkonu, na ktoré by súd prihliadal aj bez návrhu. </w:t>
      </w:r>
    </w:p>
    <w:p w:rsidR="00D05128" w:rsidRPr="00617516" w:rsidRDefault="00D05128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.3 Zoznam stálych rozhodcovských súdov je zverejnený na webovom </w:t>
      </w:r>
      <w:r w:rsidRPr="00617516">
        <w:rPr>
          <w:rFonts w:asciiTheme="majorHAnsi" w:hAnsiTheme="majorHAnsi" w:cstheme="majorHAnsi"/>
          <w:sz w:val="18"/>
          <w:szCs w:val="18"/>
        </w:rPr>
        <w:t>sídle Ministerstva spravodlivosti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Slovenskej republiky www.jusFce.gov.sk. Spor nebude rozhodovaný všeobecným súdom Slovenskej republiky. </w:t>
      </w:r>
    </w:p>
    <w:p w:rsidR="00D05128" w:rsidRPr="00617516" w:rsidRDefault="00606FF0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</w:t>
      </w:r>
      <w:r w:rsidR="00673935" w:rsidRPr="00617516">
        <w:rPr>
          <w:rFonts w:asciiTheme="majorHAnsi" w:hAnsiTheme="majorHAnsi" w:cstheme="majorHAnsi"/>
          <w:sz w:val="18"/>
          <w:szCs w:val="18"/>
        </w:rPr>
        <w:t>.4 Spotrebiteľské rozhodcovské konanie sa začína písomnou žalobou, ktorá sa podáva na adresu sídla stáleho rozhodcovského súdu, a to aj v elektronickej podobe na emailovú adresu stáleho rozhodcovského súdu. Na stály r</w:t>
      </w:r>
      <w:r w:rsidR="00D05128" w:rsidRPr="00617516">
        <w:rPr>
          <w:rFonts w:asciiTheme="majorHAnsi" w:hAnsiTheme="majorHAnsi" w:cstheme="majorHAnsi"/>
          <w:sz w:val="18"/>
          <w:szCs w:val="18"/>
        </w:rPr>
        <w:t>ozhodcovský súd sa môžete obrátiť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Vy aj dodávateľ. </w:t>
      </w:r>
    </w:p>
    <w:p w:rsidR="00D05128" w:rsidRPr="00617516" w:rsidRDefault="00606FF0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.5 Miestom spotrebiteľského rozhodcovského konania je sídlo stáleho rozhodcovského súdu a v konaní sa postupuje podľa slovenského právneho poriadku. Hoci je spotrebiteľské rozhodcovské konanie spravidla vedené v písomnej forme, musí Vám byť daná možnosť vyjadriť sa v primeranej lehote ku </w:t>
      </w:r>
      <w:r w:rsidRPr="00617516">
        <w:rPr>
          <w:rFonts w:asciiTheme="majorHAnsi" w:hAnsiTheme="majorHAnsi" w:cstheme="majorHAnsi"/>
          <w:sz w:val="18"/>
          <w:szCs w:val="18"/>
        </w:rPr>
        <w:t>všetkým dôkazom predloženým proti</w:t>
      </w:r>
      <w:r w:rsidR="00673935" w:rsidRPr="00617516">
        <w:rPr>
          <w:rFonts w:asciiTheme="majorHAnsi" w:hAnsiTheme="majorHAnsi" w:cstheme="majorHAnsi"/>
          <w:sz w:val="18"/>
          <w:szCs w:val="18"/>
        </w:rPr>
        <w:t>stranou. Môžete požiadať aj o ústne pojednávanie a ak by jeho nenariadením boli porušené Vaše práva, môžete sa obr</w:t>
      </w:r>
      <w:r w:rsidRPr="00617516">
        <w:rPr>
          <w:rFonts w:asciiTheme="majorHAnsi" w:hAnsiTheme="majorHAnsi" w:cstheme="majorHAnsi"/>
          <w:sz w:val="18"/>
          <w:szCs w:val="18"/>
        </w:rPr>
        <w:t>átiť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na všeobecný súd so žalobou o zrušenie rozhodcovského rozsudku. </w:t>
      </w:r>
    </w:p>
    <w:p w:rsidR="00D05128" w:rsidRPr="00617516" w:rsidRDefault="00606FF0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.6 V spotrebiteľskom rozhodcovskom konaní sa môžete dať zastúpiť advokátom, združením na ochranu spotrebiteľa alebo iným zástupcom. </w:t>
      </w:r>
    </w:p>
    <w:p w:rsidR="00D05128" w:rsidRPr="00617516" w:rsidRDefault="00606FF0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6.7 Majte na pamäti, že písomnosti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vrátane rozhodcovského rozsudku sa spotrebiteľovi zasielajú do vlastných rúk na adresu uvedenú v spotrebiteľskej zmluve, na ktorú sa vzťahuje spotrebiteľská rozhodcovská zmluva alebo na inú adresu oznámenú spotrebiteľom, alebo zistenú stálym r</w:t>
      </w:r>
      <w:r w:rsidR="00C01306" w:rsidRPr="00617516">
        <w:rPr>
          <w:rFonts w:asciiTheme="majorHAnsi" w:hAnsiTheme="majorHAnsi" w:cstheme="majorHAnsi"/>
          <w:sz w:val="18"/>
          <w:szCs w:val="18"/>
        </w:rPr>
        <w:t>ozhodcovským súdom najmä z listín</w:t>
      </w:r>
      <w:r w:rsidR="00673935" w:rsidRPr="00617516">
        <w:rPr>
          <w:rFonts w:asciiTheme="majorHAnsi" w:hAnsiTheme="majorHAnsi" w:cstheme="majorHAnsi"/>
          <w:sz w:val="18"/>
          <w:szCs w:val="18"/>
        </w:rPr>
        <w:t>, kto</w:t>
      </w:r>
      <w:r w:rsidR="00C01306" w:rsidRPr="00617516">
        <w:rPr>
          <w:rFonts w:asciiTheme="majorHAnsi" w:hAnsiTheme="majorHAnsi" w:cstheme="majorHAnsi"/>
          <w:sz w:val="18"/>
          <w:szCs w:val="18"/>
        </w:rPr>
        <w:t>ré sú obsahom spisu. V súvislosti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so spotrebiteľským rozhodcovským konaním Vám môžu vzniknúť trovy konania. Trovy konania, ktoré je povinný znášať spotrebiteľ, nesmú byť neprimerané; primeranosť sa </w:t>
      </w:r>
      <w:r w:rsidR="00C01306" w:rsidRPr="00617516">
        <w:rPr>
          <w:rFonts w:asciiTheme="majorHAnsi" w:hAnsiTheme="majorHAnsi" w:cstheme="majorHAnsi"/>
          <w:sz w:val="18"/>
          <w:szCs w:val="18"/>
        </w:rPr>
        <w:t>posudzuje najmä s ohľadom na isti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nu uplatňovaného nároku. </w:t>
      </w:r>
    </w:p>
    <w:p w:rsidR="00D05128" w:rsidRPr="00617516" w:rsidRDefault="00C01306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</w:t>
      </w:r>
      <w:r w:rsidR="00673935" w:rsidRPr="00617516">
        <w:rPr>
          <w:rFonts w:asciiTheme="majorHAnsi" w:hAnsiTheme="majorHAnsi" w:cstheme="majorHAnsi"/>
          <w:sz w:val="18"/>
          <w:szCs w:val="18"/>
        </w:rPr>
        <w:t>.8 V spotrebiteľskom rozhodcovskom konaní máte práva obdobné ako na všeob</w:t>
      </w:r>
      <w:r w:rsidRPr="00617516">
        <w:rPr>
          <w:rFonts w:asciiTheme="majorHAnsi" w:hAnsiTheme="majorHAnsi" w:cstheme="majorHAnsi"/>
          <w:sz w:val="18"/>
          <w:szCs w:val="18"/>
        </w:rPr>
        <w:t>ecnom súde, najmä brániť sa proti postupu rozhodcu, ako aj proti jeho rozhodnutiu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vo Vašej veci. Máte právo podať vo</w:t>
      </w:r>
      <w:r w:rsidR="00BD2352" w:rsidRPr="00617516">
        <w:rPr>
          <w:rFonts w:asciiTheme="majorHAnsi" w:hAnsiTheme="majorHAnsi" w:cstheme="majorHAnsi"/>
          <w:sz w:val="18"/>
          <w:szCs w:val="18"/>
        </w:rPr>
        <w:t>či rozhodcovi námietku zaujatosti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, rovnako ako sťažnosť, či už predsedovi stáleho rozhodcovského súdu </w:t>
      </w:r>
      <w:r w:rsidR="00BD2352" w:rsidRPr="00617516">
        <w:rPr>
          <w:rFonts w:asciiTheme="majorHAnsi" w:hAnsiTheme="majorHAnsi" w:cstheme="majorHAnsi"/>
          <w:sz w:val="18"/>
          <w:szCs w:val="18"/>
        </w:rPr>
        <w:t>alebo Ministerstvu spravodlivosti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Slovenskej republiky. Rozhodca podlieha disciplinárnej práv</w:t>
      </w:r>
      <w:r w:rsidR="00BD2352" w:rsidRPr="00617516">
        <w:rPr>
          <w:rFonts w:asciiTheme="majorHAnsi" w:hAnsiTheme="majorHAnsi" w:cstheme="majorHAnsi"/>
          <w:sz w:val="18"/>
          <w:szCs w:val="18"/>
        </w:rPr>
        <w:t>omoci Ministerstva spravodlivosti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Slovenskej republiky. Stály rozhodcovský súd, jeho zriaďovateľ a rozhodcovia podliehajú kontrole a san</w:t>
      </w:r>
      <w:r w:rsidR="00BD2352" w:rsidRPr="00617516">
        <w:rPr>
          <w:rFonts w:asciiTheme="majorHAnsi" w:hAnsiTheme="majorHAnsi" w:cstheme="majorHAnsi"/>
          <w:sz w:val="18"/>
          <w:szCs w:val="18"/>
        </w:rPr>
        <w:t>kciám Ministerstva spravodlivosti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Slovenskej republiky. </w:t>
      </w:r>
    </w:p>
    <w:p w:rsidR="00D05128" w:rsidRPr="00617516" w:rsidRDefault="00BD2352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</w:t>
      </w:r>
      <w:r w:rsidR="00673935" w:rsidRPr="00617516">
        <w:rPr>
          <w:rFonts w:asciiTheme="majorHAnsi" w:hAnsiTheme="majorHAnsi" w:cstheme="majorHAnsi"/>
          <w:sz w:val="18"/>
          <w:szCs w:val="18"/>
        </w:rPr>
        <w:t>.9 Spotrebiteľské rozhodcovské konanie sa končí vydaním rozhodcovského rozsudku alebo uznesenia.</w:t>
      </w:r>
    </w:p>
    <w:p w:rsidR="00D05128" w:rsidRPr="00617516" w:rsidRDefault="00BD2352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 xml:space="preserve"> 6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.10 Voči rozhodcovskému rozsudku môžete do troch mesiacov od jeho doručenia podať na všeobecný súd žalobu o jeho zrušenie z dôvodov ustanovených v zákone. </w:t>
      </w:r>
    </w:p>
    <w:p w:rsidR="00D05128" w:rsidRPr="00617516" w:rsidRDefault="00BD2352" w:rsidP="00766CEA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</w:t>
      </w:r>
      <w:r w:rsidR="00673935" w:rsidRPr="00617516">
        <w:rPr>
          <w:rFonts w:asciiTheme="majorHAnsi" w:hAnsiTheme="majorHAnsi" w:cstheme="majorHAnsi"/>
          <w:sz w:val="18"/>
          <w:szCs w:val="18"/>
        </w:rPr>
        <w:t>.11 Súčasťou rozhodcovskéh</w:t>
      </w:r>
      <w:r w:rsidRPr="00617516">
        <w:rPr>
          <w:rFonts w:asciiTheme="majorHAnsi" w:hAnsiTheme="majorHAnsi" w:cstheme="majorHAnsi"/>
          <w:sz w:val="18"/>
          <w:szCs w:val="18"/>
        </w:rPr>
        <w:t>o rozsudku je poučenie o možnosti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podať na súd žalobu o zrušenie rozhodcovského rozsudku, o lehote na jej podanie vrátane odkazu na webové </w:t>
      </w:r>
      <w:r w:rsidRPr="00617516">
        <w:rPr>
          <w:rFonts w:asciiTheme="majorHAnsi" w:hAnsiTheme="majorHAnsi" w:cstheme="majorHAnsi"/>
          <w:sz w:val="18"/>
          <w:szCs w:val="18"/>
        </w:rPr>
        <w:t>sídlo Ministerstva spravodlivosti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Slovenskej republiky, na ktorom je zverejnený vzor žaloby o zrušenie rozhodcovského rozsudku, ktorý môžete jednoducho vyplniť a podať na súde podľa Vášho bydliska. </w:t>
      </w:r>
    </w:p>
    <w:p w:rsidR="004016BE" w:rsidRPr="00856FBD" w:rsidRDefault="00766CEA" w:rsidP="00856FBD">
      <w:pPr>
        <w:pStyle w:val="Bezriadkovania"/>
        <w:rPr>
          <w:rFonts w:asciiTheme="majorHAnsi" w:hAnsiTheme="majorHAnsi" w:cstheme="majorHAnsi"/>
          <w:sz w:val="18"/>
          <w:szCs w:val="18"/>
        </w:rPr>
      </w:pPr>
      <w:r w:rsidRPr="00617516">
        <w:rPr>
          <w:rFonts w:asciiTheme="majorHAnsi" w:hAnsiTheme="majorHAnsi" w:cstheme="majorHAnsi"/>
          <w:sz w:val="18"/>
          <w:szCs w:val="18"/>
        </w:rPr>
        <w:t>6</w:t>
      </w:r>
      <w:r w:rsidR="00673935" w:rsidRPr="00617516">
        <w:rPr>
          <w:rFonts w:asciiTheme="majorHAnsi" w:hAnsiTheme="majorHAnsi" w:cstheme="majorHAnsi"/>
          <w:sz w:val="18"/>
          <w:szCs w:val="18"/>
        </w:rPr>
        <w:t>.12 Ak však nepodáte žalobu o zrušenie rozhodcovského rozsudku a ani dobrovoľne nesplníte to, k čomu Vás prá</w:t>
      </w:r>
      <w:r w:rsidRPr="00617516">
        <w:rPr>
          <w:rFonts w:asciiTheme="majorHAnsi" w:hAnsiTheme="majorHAnsi" w:cstheme="majorHAnsi"/>
          <w:sz w:val="18"/>
          <w:szCs w:val="18"/>
        </w:rPr>
        <w:t>voplatné rozhodcovské rozhodnutie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zaväzuje, môže dru</w:t>
      </w:r>
      <w:r w:rsidRPr="00617516">
        <w:rPr>
          <w:rFonts w:asciiTheme="majorHAnsi" w:hAnsiTheme="majorHAnsi" w:cstheme="majorHAnsi"/>
          <w:sz w:val="18"/>
          <w:szCs w:val="18"/>
        </w:rPr>
        <w:t>hý účastník podať návrh na začati</w:t>
      </w:r>
      <w:r w:rsidR="00673935" w:rsidRPr="00617516">
        <w:rPr>
          <w:rFonts w:asciiTheme="majorHAnsi" w:hAnsiTheme="majorHAnsi" w:cstheme="majorHAnsi"/>
          <w:sz w:val="18"/>
          <w:szCs w:val="18"/>
        </w:rPr>
        <w:t>e exekúcie. Žalobu o zrušenie rozhodcovského rozsudku môžete podať aj po tom, ako sa začala exekúcia a bolo V</w:t>
      </w:r>
      <w:r w:rsidRPr="00617516">
        <w:rPr>
          <w:rFonts w:asciiTheme="majorHAnsi" w:hAnsiTheme="majorHAnsi" w:cstheme="majorHAnsi"/>
          <w:sz w:val="18"/>
          <w:szCs w:val="18"/>
        </w:rPr>
        <w:t>ám doručené upovedomenie o začatí</w:t>
      </w:r>
      <w:r w:rsidR="00673935" w:rsidRPr="00617516">
        <w:rPr>
          <w:rFonts w:asciiTheme="majorHAnsi" w:hAnsiTheme="majorHAnsi" w:cstheme="majorHAnsi"/>
          <w:sz w:val="18"/>
          <w:szCs w:val="18"/>
        </w:rPr>
        <w:t xml:space="preserve"> exekúcie. Vzor žaloby, ktorý môžete jednoducho vyplniť a podať do 15 dní od doručenia upovedomenia, Vám zašle súdny exekútor.</w:t>
      </w:r>
    </w:p>
    <w:p w:rsidR="00856FBD" w:rsidRDefault="00856FBD" w:rsidP="00856FBD">
      <w:pPr>
        <w:rPr>
          <w:rFonts w:asciiTheme="majorHAnsi" w:hAnsiTheme="majorHAnsi" w:cstheme="majorHAnsi"/>
          <w:sz w:val="20"/>
          <w:szCs w:val="20"/>
        </w:rPr>
      </w:pPr>
      <w:r w:rsidRPr="00887E0D">
        <w:rPr>
          <w:rFonts w:asciiTheme="majorHAnsi" w:hAnsiTheme="majorHAnsi" w:cstheme="majorHAnsi"/>
          <w:sz w:val="20"/>
          <w:szCs w:val="20"/>
        </w:rPr>
        <w:t>V</w:t>
      </w:r>
      <w:r>
        <w:rPr>
          <w:rFonts w:asciiTheme="majorHAnsi" w:hAnsiTheme="majorHAnsi" w:cstheme="majorHAnsi"/>
          <w:sz w:val="20"/>
          <w:szCs w:val="20"/>
        </w:rPr>
        <w:t xml:space="preserve">  Bratislave, dňa 03. 06. 2022</w:t>
      </w:r>
      <w:r>
        <w:rPr>
          <w:rFonts w:asciiTheme="majorHAnsi" w:hAnsiTheme="majorHAnsi" w:cstheme="majorHAnsi"/>
          <w:sz w:val="20"/>
          <w:szCs w:val="20"/>
        </w:rPr>
        <w:tab/>
      </w:r>
    </w:p>
    <w:p w:rsidR="00856FBD" w:rsidRPr="00856FBD" w:rsidRDefault="00856FBD" w:rsidP="00856FBD">
      <w:pPr>
        <w:rPr>
          <w:rFonts w:asciiTheme="majorHAnsi" w:hAnsiTheme="majorHAnsi" w:cstheme="majorHAnsi"/>
          <w:sz w:val="12"/>
          <w:szCs w:val="12"/>
        </w:rPr>
      </w:pPr>
    </w:p>
    <w:p w:rsidR="00E86E94" w:rsidRDefault="00856FBD" w:rsidP="00856FBD">
      <w:pPr>
        <w:rPr>
          <w:rFonts w:asciiTheme="majorHAnsi" w:hAnsiTheme="majorHAnsi" w:cstheme="majorHAnsi"/>
          <w:sz w:val="20"/>
          <w:szCs w:val="20"/>
        </w:rPr>
      </w:pPr>
      <w:r w:rsidRPr="00856FBD">
        <w:rPr>
          <w:sz w:val="20"/>
          <w:szCs w:val="20"/>
        </w:rPr>
        <w:t>----------------------------------------------</w:t>
      </w:r>
      <w:r w:rsidRPr="00856FBD">
        <w:rPr>
          <w:sz w:val="20"/>
          <w:szCs w:val="20"/>
        </w:rPr>
        <w:tab/>
      </w:r>
      <w:r w:rsidRPr="00856FBD">
        <w:rPr>
          <w:sz w:val="20"/>
          <w:szCs w:val="20"/>
        </w:rPr>
        <w:tab/>
      </w:r>
      <w:r w:rsidRPr="00856FBD">
        <w:rPr>
          <w:sz w:val="20"/>
          <w:szCs w:val="20"/>
        </w:rPr>
        <w:tab/>
      </w:r>
      <w:r w:rsidRPr="00856FBD">
        <w:rPr>
          <w:sz w:val="20"/>
          <w:szCs w:val="20"/>
        </w:rPr>
        <w:tab/>
      </w:r>
      <w:r w:rsidRPr="00856FBD">
        <w:rPr>
          <w:rFonts w:asciiTheme="majorHAnsi" w:hAnsiTheme="majorHAnsi" w:cstheme="majorHAnsi"/>
          <w:sz w:val="20"/>
          <w:szCs w:val="20"/>
        </w:rPr>
        <w:t xml:space="preserve">     ---------------------------------------------   </w:t>
      </w:r>
    </w:p>
    <w:p w:rsidR="00A54BFE" w:rsidRPr="00544961" w:rsidRDefault="00E86E94" w:rsidP="00856FBD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</w:t>
      </w:r>
      <w:proofErr w:type="spellStart"/>
      <w:r w:rsidR="00856FBD" w:rsidRPr="00856FBD">
        <w:rPr>
          <w:rFonts w:asciiTheme="majorHAnsi" w:hAnsiTheme="majorHAnsi" w:cstheme="majorHAnsi"/>
          <w:sz w:val="20"/>
          <w:szCs w:val="20"/>
        </w:rPr>
        <w:t>Car</w:t>
      </w:r>
      <w:proofErr w:type="spellEnd"/>
      <w:r w:rsidR="00856FBD" w:rsidRPr="00856FB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856FBD" w:rsidRPr="00856FBD">
        <w:rPr>
          <w:rFonts w:asciiTheme="majorHAnsi" w:hAnsiTheme="majorHAnsi" w:cstheme="majorHAnsi"/>
          <w:sz w:val="20"/>
          <w:szCs w:val="20"/>
        </w:rPr>
        <w:t>fenestra</w:t>
      </w:r>
      <w:proofErr w:type="spellEnd"/>
      <w:r w:rsidR="00856FBD" w:rsidRPr="00856FBD">
        <w:rPr>
          <w:rFonts w:asciiTheme="majorHAnsi" w:hAnsiTheme="majorHAnsi" w:cstheme="majorHAnsi"/>
          <w:sz w:val="20"/>
          <w:szCs w:val="20"/>
        </w:rPr>
        <w:t xml:space="preserve"> s. r. o.</w:t>
      </w:r>
      <w:r w:rsidR="00856FBD" w:rsidRPr="00856FBD">
        <w:rPr>
          <w:rFonts w:asciiTheme="majorHAnsi" w:hAnsiTheme="majorHAnsi" w:cstheme="majorHAnsi"/>
          <w:sz w:val="20"/>
          <w:szCs w:val="20"/>
        </w:rPr>
        <w:tab/>
      </w:r>
      <w:r w:rsidR="00856FBD" w:rsidRPr="00856FBD">
        <w:rPr>
          <w:rFonts w:asciiTheme="majorHAnsi" w:hAnsiTheme="majorHAnsi" w:cstheme="majorHAnsi"/>
          <w:sz w:val="20"/>
          <w:szCs w:val="20"/>
        </w:rPr>
        <w:tab/>
      </w:r>
      <w:r w:rsidR="00856FBD" w:rsidRPr="00856FBD">
        <w:rPr>
          <w:rFonts w:asciiTheme="majorHAnsi" w:hAnsiTheme="majorHAnsi" w:cstheme="majorHAnsi"/>
          <w:sz w:val="20"/>
          <w:szCs w:val="20"/>
        </w:rPr>
        <w:tab/>
      </w:r>
      <w:r w:rsidR="00856FBD" w:rsidRPr="00856FBD">
        <w:rPr>
          <w:rFonts w:asciiTheme="majorHAnsi" w:hAnsiTheme="majorHAnsi" w:cstheme="majorHAnsi"/>
          <w:sz w:val="20"/>
          <w:szCs w:val="20"/>
        </w:rPr>
        <w:tab/>
        <w:t xml:space="preserve">                       ..................................................</w:t>
      </w:r>
      <w:bookmarkStart w:id="0" w:name="_GoBack"/>
      <w:bookmarkEnd w:id="0"/>
    </w:p>
    <w:sectPr w:rsidR="00A54BFE" w:rsidRPr="00544961" w:rsidSect="004016BE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127" w:rsidRDefault="00E35127" w:rsidP="004D76E1">
      <w:pPr>
        <w:spacing w:after="0" w:line="240" w:lineRule="auto"/>
      </w:pPr>
      <w:r>
        <w:separator/>
      </w:r>
    </w:p>
  </w:endnote>
  <w:endnote w:type="continuationSeparator" w:id="0">
    <w:p w:rsidR="00E35127" w:rsidRDefault="00E35127" w:rsidP="004D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2474182"/>
      <w:docPartObj>
        <w:docPartGallery w:val="Page Numbers (Bottom of Page)"/>
        <w:docPartUnique/>
      </w:docPartObj>
    </w:sdtPr>
    <w:sdtEndPr/>
    <w:sdtContent>
      <w:p w:rsidR="00DE2C95" w:rsidRDefault="00DE2C95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8" name="Skupina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9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2C95" w:rsidRPr="00DE2C95" w:rsidRDefault="00DE2C95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 w:rsidRPr="00DE2C95">
                                  <w:fldChar w:fldCharType="begin"/>
                                </w:r>
                                <w:r w:rsidRPr="00DE2C95">
                                  <w:instrText>PAGE    \* MERGEFORMAT</w:instrText>
                                </w:r>
                                <w:r w:rsidRPr="00DE2C95">
                                  <w:fldChar w:fldCharType="separate"/>
                                </w:r>
                                <w:r w:rsidR="00544961" w:rsidRPr="00544961">
                                  <w:rPr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DE2C95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1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8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sHsMA&#10;AADaAAAADwAAAGRycy9kb3ducmV2LnhtbESPzW7CMBCE75V4B2uReqmIAwdUQgziR0AvPQR4gFW8&#10;JBHxOopNkvbp60pIHEcz840mXQ+mFh21rrKsYBrFIIhzqysuFFwvh8knCOeRNdaWScEPOVivRm8p&#10;Jtr2nFF39oUIEHYJKii9bxIpXV6SQRfZhjh4N9sa9EG2hdQt9gFuajmL47k0WHFYKLGhXUn5/fww&#10;CmiT2d/vuzuabLvfHW8V04c8KfU+HjZLEJ4G/wo/219awQL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sHsMAAADaAAAADwAAAAAAAAAAAAAAAACYAgAAZHJzL2Rv&#10;d25yZXYueG1sUEsFBgAAAAAEAAQA9QAAAIgDAAAAAA==&#10;" filled="f" stroked="f">
                    <v:textbox inset="0,0,0,0">
                      <w:txbxContent>
                        <w:p w:rsidR="00DE2C95" w:rsidRPr="00DE2C95" w:rsidRDefault="00DE2C95">
                          <w:pPr>
                            <w:jc w:val="center"/>
                            <w:rPr>
                              <w:szCs w:val="18"/>
                            </w:rPr>
                          </w:pPr>
                          <w:r w:rsidRPr="00DE2C95">
                            <w:fldChar w:fldCharType="begin"/>
                          </w:r>
                          <w:r w:rsidRPr="00DE2C95">
                            <w:instrText>PAGE    \* MERGEFORMAT</w:instrText>
                          </w:r>
                          <w:r w:rsidRPr="00DE2C95">
                            <w:fldChar w:fldCharType="separate"/>
                          </w:r>
                          <w:r w:rsidR="00544961" w:rsidRPr="00544961">
                            <w:rPr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E2C95">
                            <w:rPr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6ObwA&#10;AADbAAAADwAAAGRycy9kb3ducmV2LnhtbERPvQrCMBDeBd8hnOCmaR1EqlFUUFytOridzdkWm0tp&#10;Yq1vbwTB7T6+31usOlOJlhpXWlYQjyMQxJnVJecKzqfdaAbCeWSNlWVS8CYHq2W/t8BE2xcfqU19&#10;LkIIuwQVFN7XiZQuK8igG9uaOHB32xj0ATa51A2+Qrip5CSKptJgyaGhwJq2BWWP9GkUlHsbX3ab&#10;9Oiu7XQr19VtYy83pYaDbj0H4anzf/HPfdBhfgzfX8IBcvk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gTo5vAAAANsAAAAPAAAAAAAAAAAAAAAAAJgCAABkcnMvZG93bnJldi54&#10;bWxQSwUGAAAAAAQABAD1AAAAgQMAAAAA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kTrwA&#10;AADbAAAADwAAAGRycy9kb3ducmV2LnhtbERPvQrCMBDeBd8hnOBmUx1EqlFUUFytOridzdkWm0tp&#10;Yq1vbwTB7T6+31usOlOJlhpXWlYwjmIQxJnVJecKzqfdaAbCeWSNlWVS8CYHq2W/t8BE2xcfqU19&#10;LkIIuwQVFN7XiZQuK8igi2xNHLi7bQz6AJtc6gZfIdxUchLHU2mw5NBQYE3bgrJH+jQKyr0dX3ab&#10;9Oiu7XQr19VtYy83pYaDbj0H4anz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U6ROvAAAANsAAAAPAAAAAAAAAAAAAAAAAJgCAABkcnMvZG93bnJldi54&#10;bWxQSwUGAAAAAAQABAD1AAAAgQMAAAAA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8B1bwA&#10;AADbAAAADwAAAGRycy9kb3ducmV2LnhtbERPzQ7BQBC+S7zDZiRubJGIlCVIiKvi4Da6o210Z5vu&#10;qnp7K5G4zZfvdxar1pSiodoVlhWMhhEI4tTqgjMF59NuMAPhPLLG0jIpeJOD1bLbWWCs7YuP1CQ+&#10;EyGEXYwKcu+rWEqX5mTQDW1FHLi7rQ36AOtM6hpfIdyUchxFU2mw4NCQY0XbnNJH8jQKir0dXXab&#10;5OiuzXQr1+VtYy83pfq9dj0H4an1f/HPfdBh/gS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GHwHVvAAAANsAAAAPAAAAAAAAAAAAAAAAAJgCAABkcnMvZG93bnJldi54&#10;bWxQSwUGAAAAAAQABAD1AAAAgQM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DE2C95" w:rsidRDefault="00DE2C9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7753241"/>
      <w:docPartObj>
        <w:docPartGallery w:val="Page Numbers (Bottom of Page)"/>
        <w:docPartUnique/>
      </w:docPartObj>
    </w:sdtPr>
    <w:sdtEndPr/>
    <w:sdtContent>
      <w:p w:rsidR="00DE2C95" w:rsidRDefault="00DE2C95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E2C95" w:rsidRPr="00DE2C95" w:rsidRDefault="00DE2C95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 w:rsidRPr="00DE2C95">
                                  <w:fldChar w:fldCharType="begin"/>
                                </w:r>
                                <w:r w:rsidRPr="00DE2C95">
                                  <w:instrText>PAGE    \* MERGEFORMAT</w:instrText>
                                </w:r>
                                <w:r w:rsidRPr="00DE2C95">
                                  <w:fldChar w:fldCharType="separate"/>
                                </w:r>
                                <w:r w:rsidR="00544961" w:rsidRPr="00544961">
                                  <w:rPr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DE2C95">
                                  <w:rPr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1" o:sp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EoxFQQAACI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3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:rsidR="00DE2C95" w:rsidRPr="00DE2C95" w:rsidRDefault="00DE2C95">
                          <w:pPr>
                            <w:jc w:val="center"/>
                            <w:rPr>
                              <w:szCs w:val="18"/>
                            </w:rPr>
                          </w:pPr>
                          <w:r w:rsidRPr="00DE2C95">
                            <w:fldChar w:fldCharType="begin"/>
                          </w:r>
                          <w:r w:rsidRPr="00DE2C95">
                            <w:instrText>PAGE    \* MERGEFORMAT</w:instrText>
                          </w:r>
                          <w:r w:rsidRPr="00DE2C95">
                            <w:fldChar w:fldCharType="separate"/>
                          </w:r>
                          <w:r w:rsidR="00544961" w:rsidRPr="00544961">
                            <w:rPr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DE2C95">
                            <w:rPr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4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35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6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7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DE2C95" w:rsidRDefault="00DE2C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127" w:rsidRDefault="00E35127" w:rsidP="004D76E1">
      <w:pPr>
        <w:spacing w:after="0" w:line="240" w:lineRule="auto"/>
      </w:pPr>
      <w:r>
        <w:separator/>
      </w:r>
    </w:p>
  </w:footnote>
  <w:footnote w:type="continuationSeparator" w:id="0">
    <w:p w:rsidR="00E35127" w:rsidRDefault="00E35127" w:rsidP="004D7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BE" w:rsidRPr="004229FC" w:rsidRDefault="004016BE" w:rsidP="00C77CE3">
    <w:pPr>
      <w:jc w:val="center"/>
      <w:rPr>
        <w:rFonts w:cstheme="minorHAnsi"/>
        <w:b/>
        <w:sz w:val="34"/>
        <w:szCs w:val="34"/>
      </w:rPr>
    </w:pPr>
    <w:r w:rsidRPr="004D76E1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E1DB719" wp14:editId="55062B00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971550" cy="934182"/>
          <wp:effectExtent l="0" t="0" r="0" b="0"/>
          <wp:wrapTight wrapText="bothSides">
            <wp:wrapPolygon edited="0">
              <wp:start x="0" y="0"/>
              <wp:lineTo x="0" y="21145"/>
              <wp:lineTo x="21176" y="21145"/>
              <wp:lineTo x="21176" y="0"/>
              <wp:lineTo x="0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9341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53F">
      <w:rPr>
        <w:rFonts w:cstheme="minorHAnsi"/>
        <w:b/>
        <w:sz w:val="34"/>
        <w:szCs w:val="34"/>
      </w:rPr>
      <w:t>Spotrebiteľská rozhodcovská zmluva</w:t>
    </w:r>
  </w:p>
  <w:p w:rsidR="004016BE" w:rsidRPr="004016BE" w:rsidRDefault="00BC053F" w:rsidP="00C77CE3">
    <w:pPr>
      <w:jc w:val="cen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Uzatvorená podľa zákona č. 335/2014 </w:t>
    </w:r>
    <w:proofErr w:type="spellStart"/>
    <w:r>
      <w:rPr>
        <w:rFonts w:cstheme="minorHAnsi"/>
        <w:sz w:val="20"/>
        <w:szCs w:val="20"/>
      </w:rPr>
      <w:t>Z.z</w:t>
    </w:r>
    <w:proofErr w:type="spellEnd"/>
    <w:r>
      <w:rPr>
        <w:rFonts w:cstheme="minorHAnsi"/>
        <w:sz w:val="20"/>
        <w:szCs w:val="20"/>
      </w:rPr>
      <w:t>. o spotrebiteľskom rozhodcovskom konaní a o zmene a doplnení niektorých zákonov medzi zmluvnými stranami: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F42F3"/>
    <w:multiLevelType w:val="hybridMultilevel"/>
    <w:tmpl w:val="B352CCBA"/>
    <w:lvl w:ilvl="0" w:tplc="8DFA296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31"/>
    <w:rsid w:val="0004689E"/>
    <w:rsid w:val="000733B7"/>
    <w:rsid w:val="000A0BA0"/>
    <w:rsid w:val="000C4FAA"/>
    <w:rsid w:val="00100298"/>
    <w:rsid w:val="001271B6"/>
    <w:rsid w:val="00145CD8"/>
    <w:rsid w:val="001E5270"/>
    <w:rsid w:val="002364CE"/>
    <w:rsid w:val="00260DB4"/>
    <w:rsid w:val="002B082B"/>
    <w:rsid w:val="00311740"/>
    <w:rsid w:val="003B7ECE"/>
    <w:rsid w:val="004016BE"/>
    <w:rsid w:val="004229FC"/>
    <w:rsid w:val="00425472"/>
    <w:rsid w:val="0042702D"/>
    <w:rsid w:val="0043770D"/>
    <w:rsid w:val="00443C89"/>
    <w:rsid w:val="004D52E0"/>
    <w:rsid w:val="004D76E1"/>
    <w:rsid w:val="00544961"/>
    <w:rsid w:val="00566AD6"/>
    <w:rsid w:val="005E386C"/>
    <w:rsid w:val="006053D0"/>
    <w:rsid w:val="00606FF0"/>
    <w:rsid w:val="00617516"/>
    <w:rsid w:val="006179BE"/>
    <w:rsid w:val="00673935"/>
    <w:rsid w:val="0068528F"/>
    <w:rsid w:val="00720FCB"/>
    <w:rsid w:val="007459FD"/>
    <w:rsid w:val="00766CEA"/>
    <w:rsid w:val="00856FBD"/>
    <w:rsid w:val="00873F30"/>
    <w:rsid w:val="0091617A"/>
    <w:rsid w:val="009B3A05"/>
    <w:rsid w:val="00A07DD4"/>
    <w:rsid w:val="00A33A2E"/>
    <w:rsid w:val="00A54BFE"/>
    <w:rsid w:val="00A7249F"/>
    <w:rsid w:val="00A72F44"/>
    <w:rsid w:val="00A73337"/>
    <w:rsid w:val="00AA7D96"/>
    <w:rsid w:val="00AD490D"/>
    <w:rsid w:val="00B05A31"/>
    <w:rsid w:val="00B2598B"/>
    <w:rsid w:val="00B26C29"/>
    <w:rsid w:val="00B37060"/>
    <w:rsid w:val="00B53054"/>
    <w:rsid w:val="00BC053F"/>
    <w:rsid w:val="00BD2352"/>
    <w:rsid w:val="00C01306"/>
    <w:rsid w:val="00C12BAF"/>
    <w:rsid w:val="00C37694"/>
    <w:rsid w:val="00C74CE0"/>
    <w:rsid w:val="00C77CE3"/>
    <w:rsid w:val="00C929B4"/>
    <w:rsid w:val="00CB1A71"/>
    <w:rsid w:val="00D05128"/>
    <w:rsid w:val="00D56905"/>
    <w:rsid w:val="00D9419A"/>
    <w:rsid w:val="00DA14FF"/>
    <w:rsid w:val="00DC34FD"/>
    <w:rsid w:val="00DD425C"/>
    <w:rsid w:val="00DE2C95"/>
    <w:rsid w:val="00E0375A"/>
    <w:rsid w:val="00E13DB7"/>
    <w:rsid w:val="00E20311"/>
    <w:rsid w:val="00E35127"/>
    <w:rsid w:val="00E55234"/>
    <w:rsid w:val="00E831BC"/>
    <w:rsid w:val="00E8683C"/>
    <w:rsid w:val="00E86E94"/>
    <w:rsid w:val="00E93C40"/>
    <w:rsid w:val="00F0064C"/>
    <w:rsid w:val="00F16561"/>
    <w:rsid w:val="00F35883"/>
    <w:rsid w:val="00F4671C"/>
    <w:rsid w:val="00F85FE7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58C194C-2C0D-472B-B6F2-16291B6D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929B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F0064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7D9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D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D76E1"/>
  </w:style>
  <w:style w:type="paragraph" w:styleId="Pta">
    <w:name w:val="footer"/>
    <w:basedOn w:val="Normlny"/>
    <w:link w:val="PtaChar"/>
    <w:uiPriority w:val="99"/>
    <w:unhideWhenUsed/>
    <w:rsid w:val="004D7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D76E1"/>
  </w:style>
  <w:style w:type="paragraph" w:styleId="Textbubliny">
    <w:name w:val="Balloon Text"/>
    <w:basedOn w:val="Normlny"/>
    <w:link w:val="TextbublinyChar"/>
    <w:uiPriority w:val="99"/>
    <w:semiHidden/>
    <w:unhideWhenUsed/>
    <w:rsid w:val="00E8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najom@karavancar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cp:lastPrinted>2022-06-03T11:29:00Z</cp:lastPrinted>
  <dcterms:created xsi:type="dcterms:W3CDTF">2022-04-14T07:45:00Z</dcterms:created>
  <dcterms:modified xsi:type="dcterms:W3CDTF">2022-06-13T06:28:00Z</dcterms:modified>
</cp:coreProperties>
</file>